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692E" w14:textId="3860ADF5" w:rsidR="00CD5FFA" w:rsidRPr="00283E72" w:rsidRDefault="009A75DF" w:rsidP="00283E72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</w:rPr>
      </w:pPr>
      <w:bookmarkStart w:id="0" w:name="_GoBack"/>
      <w:bookmarkEnd w:id="0"/>
      <w:r>
        <w:rPr>
          <w:rFonts w:ascii="Arial" w:eastAsiaTheme="majorEastAsia" w:hAnsi="Arial" w:cs="Arial"/>
          <w:b/>
          <w:bCs/>
        </w:rPr>
        <w:t>N</w:t>
      </w:r>
      <w:r w:rsidR="007379A6">
        <w:rPr>
          <w:rFonts w:ascii="Arial" w:eastAsiaTheme="majorEastAsia" w:hAnsi="Arial" w:cs="Arial"/>
          <w:b/>
          <w:bCs/>
        </w:rPr>
        <w:t>eugeborenen REA</w:t>
      </w:r>
      <w:r w:rsidR="00A51DA4">
        <w:rPr>
          <w:rFonts w:ascii="Arial" w:eastAsiaTheme="majorEastAsia" w:hAnsi="Arial" w:cs="Arial"/>
          <w:b/>
          <w:bCs/>
        </w:rPr>
        <w:t xml:space="preserve"> </w:t>
      </w:r>
    </w:p>
    <w:p w14:paraId="4A574276" w14:textId="2B006396" w:rsidR="003831A8" w:rsidRDefault="003831A8" w:rsidP="000E2E04">
      <w:pPr>
        <w:shd w:val="clear" w:color="auto" w:fill="FFFFFF" w:themeFill="background1"/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14:paraId="48F92CAF" w14:textId="77777777" w:rsidR="000E2E04" w:rsidRDefault="000E2E04" w:rsidP="000E2E04">
      <w:pPr>
        <w:shd w:val="clear" w:color="auto" w:fill="FFFFFF" w:themeFill="background1"/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14:paraId="6EB4D9E8" w14:textId="7B0A06D7" w:rsidR="000E2E04" w:rsidRDefault="00CD5FFA" w:rsidP="000E2E04">
      <w:pPr>
        <w:shd w:val="clear" w:color="auto" w:fill="FFFFFF" w:themeFill="background1"/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0E2E04">
        <w:rPr>
          <w:rFonts w:ascii="Arial" w:hAnsi="Arial" w:cs="Arial"/>
          <w:sz w:val="18"/>
          <w:szCs w:val="18"/>
        </w:rPr>
        <w:t xml:space="preserve">Die volle Reanimation eines Neugeborenen mit Beatmungen, </w:t>
      </w:r>
      <w:r w:rsidR="000E2E04" w:rsidRPr="000E2E04">
        <w:rPr>
          <w:rFonts w:ascii="Arial" w:hAnsi="Arial" w:cs="Arial"/>
          <w:sz w:val="18"/>
          <w:szCs w:val="18"/>
        </w:rPr>
        <w:t>Thorax Kompressionen</w:t>
      </w:r>
      <w:r w:rsidRPr="000E2E04">
        <w:rPr>
          <w:rFonts w:ascii="Arial" w:hAnsi="Arial" w:cs="Arial"/>
          <w:sz w:val="18"/>
          <w:szCs w:val="18"/>
        </w:rPr>
        <w:t xml:space="preserve"> und der Gabe von Medikamenten ist ein äußerst seltenes Ereignis</w:t>
      </w:r>
      <w:r w:rsidR="000E2E04">
        <w:rPr>
          <w:rFonts w:ascii="Arial" w:hAnsi="Arial" w:cs="Arial"/>
          <w:sz w:val="18"/>
          <w:szCs w:val="18"/>
        </w:rPr>
        <w:t xml:space="preserve">. </w:t>
      </w:r>
      <w:r w:rsidRPr="000E2E04">
        <w:rPr>
          <w:rFonts w:ascii="Arial" w:hAnsi="Arial" w:cs="Arial"/>
          <w:sz w:val="18"/>
          <w:szCs w:val="18"/>
        </w:rPr>
        <w:t xml:space="preserve">Gerade in diesen seltenen und häufig dramatischen Situationen ist schnelles und umsichtiges Handeln im Team gefragt. </w:t>
      </w:r>
      <w:r w:rsidR="000E2E04" w:rsidRPr="000E2E04">
        <w:rPr>
          <w:rFonts w:ascii="Arial" w:hAnsi="Arial" w:cs="Arial"/>
          <w:sz w:val="18"/>
          <w:szCs w:val="18"/>
        </w:rPr>
        <w:t>Dieser Kurs dient der Vermittlung der Grundkenntnisse der Neugeborenen Reanimation.</w:t>
      </w:r>
      <w:r w:rsidR="000E2E04">
        <w:rPr>
          <w:rFonts w:ascii="Arial" w:hAnsi="Arial" w:cs="Arial"/>
          <w:sz w:val="18"/>
          <w:szCs w:val="18"/>
        </w:rPr>
        <w:t xml:space="preserve"> Das bestehende Fachwissen soll aufgefrischt und ergänzt werden – praxisnah und KSW relevant. </w:t>
      </w:r>
    </w:p>
    <w:p w14:paraId="3D55CF6F" w14:textId="4AB55EBD" w:rsidR="00182620" w:rsidRPr="00E1187B" w:rsidRDefault="00182620" w:rsidP="00182620">
      <w:pPr>
        <w:spacing w:after="0" w:line="240" w:lineRule="auto"/>
        <w:rPr>
          <w:rFonts w:ascii="Arial" w:hAnsi="Arial"/>
          <w:sz w:val="18"/>
        </w:rPr>
      </w:pPr>
    </w:p>
    <w:p w14:paraId="3D55CF72" w14:textId="77777777" w:rsidR="00182620" w:rsidRPr="00E1187B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14:paraId="3D55CF73" w14:textId="4F6B5712" w:rsidR="00182620" w:rsidRPr="00E1187B" w:rsidRDefault="00E34D01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Die Teilnehmenden</w:t>
      </w:r>
    </w:p>
    <w:p w14:paraId="5025D047" w14:textId="412F0B31" w:rsidR="00E34D01" w:rsidRPr="001D0182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A7BE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–</w:t>
      </w:r>
      <w:r w:rsidRPr="004A7BE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können den Zustand eines Neugeborenen zügig beurteilen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.</w:t>
      </w:r>
    </w:p>
    <w:p w14:paraId="55B40457" w14:textId="77777777" w:rsidR="00E34D01" w:rsidRPr="001D0182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–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ab/>
        <w:t>optimierte REA-Qualität im KSW</w:t>
      </w:r>
    </w:p>
    <w:p w14:paraId="7617618F" w14:textId="159002F9" w:rsidR="00E34D01" w:rsidRPr="001D0182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–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ab/>
        <w:t xml:space="preserve">gute Zusammenarbeit mit dem </w:t>
      </w:r>
      <w:r w:rsidR="003831A8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NEO –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Team</w:t>
      </w:r>
      <w:r w:rsidR="003831A8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 </w:t>
      </w:r>
    </w:p>
    <w:p w14:paraId="68E736B2" w14:textId="77777777" w:rsidR="00E34D01" w:rsidRPr="004A7BEB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</w:p>
    <w:p w14:paraId="092A2C26" w14:textId="77777777" w:rsidR="00E34D01" w:rsidRPr="004A7BEB" w:rsidRDefault="00E34D01" w:rsidP="00E34D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4A7BE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Schwerpunkte</w:t>
      </w:r>
    </w:p>
    <w:p w14:paraId="31EC6D58" w14:textId="362D5F52" w:rsidR="00E34D01" w:rsidRPr="001D0182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A7BEB">
        <w:rPr>
          <w:rFonts w:ascii="Arial" w:eastAsia="Times New Roman" w:hAnsi="Arial" w:cs="Arial"/>
          <w:spacing w:val="-10"/>
          <w:kern w:val="1"/>
          <w:sz w:val="18"/>
          <w:szCs w:val="18"/>
          <w:lang w:val="de-DE" w:eastAsia="de-DE"/>
        </w:rPr>
        <w:t>–</w:t>
      </w:r>
      <w:r w:rsidRPr="004A7BEB">
        <w:rPr>
          <w:rFonts w:ascii="Arial" w:eastAsia="Times New Roman" w:hAnsi="Arial" w:cs="Arial"/>
          <w:spacing w:val="-10"/>
          <w:kern w:val="1"/>
          <w:sz w:val="18"/>
          <w:szCs w:val="18"/>
          <w:lang w:val="de-DE" w:eastAsia="de-DE"/>
        </w:rPr>
        <w:tab/>
      </w:r>
      <w:r w:rsidRPr="004A7BE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Theorie rund um die Thematik 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Reanimation (Guidelines 2021, Organisation </w:t>
      </w:r>
      <w:r w:rsidR="0031776A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NEO</w:t>
      </w:r>
      <w:r w:rsidR="003831A8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 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-Team)</w:t>
      </w:r>
    </w:p>
    <w:p w14:paraId="562BA401" w14:textId="3E0D8BB1" w:rsidR="00E34D01" w:rsidRPr="004A7BEB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1D0182">
        <w:rPr>
          <w:rFonts w:ascii="Arial" w:eastAsia="Times New Roman" w:hAnsi="Arial" w:cs="Arial"/>
          <w:spacing w:val="-10"/>
          <w:kern w:val="1"/>
          <w:sz w:val="18"/>
          <w:szCs w:val="18"/>
          <w:lang w:val="de-DE" w:eastAsia="de-DE"/>
        </w:rPr>
        <w:t>–</w:t>
      </w:r>
      <w:r w:rsidRPr="001D0182">
        <w:rPr>
          <w:rFonts w:ascii="Arial" w:eastAsia="Times New Roman" w:hAnsi="Arial" w:cs="Arial"/>
          <w:spacing w:val="-10"/>
          <w:kern w:val="1"/>
          <w:sz w:val="18"/>
          <w:szCs w:val="18"/>
          <w:lang w:val="de-DE" w:eastAsia="de-DE"/>
        </w:rPr>
        <w:tab/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Umsetzen der Theorie in die Praxis </w:t>
      </w:r>
    </w:p>
    <w:p w14:paraId="1D21D2A7" w14:textId="01052949" w:rsidR="00E34D01" w:rsidRPr="004A7BEB" w:rsidRDefault="00E34D01" w:rsidP="00E34D01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A7BEB">
        <w:rPr>
          <w:rFonts w:ascii="Arial" w:eastAsia="Times New Roman" w:hAnsi="Arial" w:cs="Arial"/>
          <w:spacing w:val="-10"/>
          <w:kern w:val="1"/>
          <w:sz w:val="18"/>
          <w:szCs w:val="18"/>
          <w:lang w:val="de-DE" w:eastAsia="de-DE"/>
        </w:rPr>
        <w:t>–</w:t>
      </w:r>
      <w:r w:rsidRPr="004A7BEB">
        <w:rPr>
          <w:rFonts w:ascii="Arial" w:eastAsia="Times New Roman" w:hAnsi="Arial" w:cs="Arial"/>
          <w:spacing w:val="-10"/>
          <w:kern w:val="1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Material- und Gerätekunde 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(Beatmungsbeutel, O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vertAlign w:val="subscript"/>
          <w:lang w:val="de-DE" w:eastAsia="de-DE"/>
        </w:rPr>
        <w:t>2</w:t>
      </w:r>
      <w:r w:rsidRPr="001D0182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-Versorgung)</w:t>
      </w:r>
      <w:r w:rsidRPr="004A7BE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 </w:t>
      </w:r>
    </w:p>
    <w:p w14:paraId="3FC14F9E" w14:textId="1A342273" w:rsidR="00E34D01" w:rsidRPr="00E34D01" w:rsidRDefault="00E34D01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  <w:lang w:val="de-DE"/>
        </w:rPr>
      </w:pPr>
    </w:p>
    <w:p w14:paraId="3D55CF7F" w14:textId="0CAAA823" w:rsidR="00182620" w:rsidRPr="0019434C" w:rsidRDefault="00182620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14:paraId="3D55CF81" w14:textId="7677772F" w:rsidR="00182620" w:rsidRDefault="00A10C0B" w:rsidP="0018262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Pflegefachpersonen HF und FH</w:t>
      </w:r>
      <w:r w:rsidR="007379A6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, </w:t>
      </w:r>
      <w:proofErr w:type="spellStart"/>
      <w:r w:rsidR="007379A6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FaGe</w:t>
      </w:r>
      <w:proofErr w:type="spellEnd"/>
    </w:p>
    <w:p w14:paraId="267CF739" w14:textId="77777777" w:rsidR="00A10C0B" w:rsidRPr="0019434C" w:rsidRDefault="00A10C0B" w:rsidP="0018262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3D55CF82" w14:textId="77777777" w:rsidR="00182620" w:rsidRPr="0019434C" w:rsidRDefault="00182620" w:rsidP="0018262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14:paraId="3D55CF83" w14:textId="490A4E0F" w:rsidR="00182620" w:rsidRPr="0019434C" w:rsidRDefault="00A51DA4" w:rsidP="00CD5FFA">
      <w:pPr>
        <w:widowControl w:val="0"/>
        <w:shd w:val="clear" w:color="auto" w:fill="FFFFFF" w:themeFill="background1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min. 4</w:t>
      </w:r>
      <w:r w:rsidR="00182620" w:rsidRPr="0019434C">
        <w:rPr>
          <w:rFonts w:ascii="Arial" w:hAnsi="Arial" w:cs="Arial"/>
          <w:spacing w:val="5"/>
          <w:kern w:val="1"/>
          <w:sz w:val="18"/>
          <w:szCs w:val="18"/>
        </w:rPr>
        <w:t xml:space="preserve"> / max. </w:t>
      </w:r>
      <w:r>
        <w:rPr>
          <w:rFonts w:ascii="Arial" w:hAnsi="Arial" w:cs="Arial"/>
          <w:spacing w:val="5"/>
          <w:kern w:val="1"/>
          <w:sz w:val="18"/>
          <w:szCs w:val="18"/>
        </w:rPr>
        <w:t>12</w:t>
      </w:r>
      <w:r w:rsidR="00182620" w:rsidRPr="0019434C">
        <w:rPr>
          <w:rFonts w:ascii="Arial" w:hAnsi="Arial" w:cs="Arial"/>
          <w:spacing w:val="5"/>
          <w:kern w:val="1"/>
          <w:sz w:val="18"/>
          <w:szCs w:val="18"/>
        </w:rPr>
        <w:t xml:space="preserve"> Personen</w:t>
      </w:r>
    </w:p>
    <w:p w14:paraId="3D55CF84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14:paraId="3D55CF85" w14:textId="5F53FA95" w:rsidR="00182620" w:rsidRPr="0019434C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Referentinnen</w:t>
      </w:r>
      <w:r w:rsidR="007379A6">
        <w:rPr>
          <w:rFonts w:ascii="Arial" w:hAnsi="Arial" w:cs="Arial"/>
          <w:b/>
          <w:spacing w:val="5"/>
          <w:kern w:val="1"/>
          <w:sz w:val="18"/>
          <w:szCs w:val="18"/>
        </w:rPr>
        <w:t xml:space="preserve"> &amp; Referenten</w:t>
      </w:r>
    </w:p>
    <w:p w14:paraId="5C08F24E" w14:textId="14E9CB6D" w:rsidR="007379A6" w:rsidRPr="008F2D08" w:rsidRDefault="008F2D08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360" w:hanging="360"/>
        <w:rPr>
          <w:rFonts w:ascii="Arial" w:hAnsi="Arial" w:cs="Arial"/>
          <w:kern w:val="1"/>
          <w:sz w:val="18"/>
          <w:szCs w:val="18"/>
        </w:rPr>
      </w:pPr>
      <w:r w:rsidRPr="008F2D08">
        <w:rPr>
          <w:rFonts w:ascii="Arial" w:hAnsi="Arial" w:cs="Arial"/>
          <w:kern w:val="1"/>
          <w:sz w:val="18"/>
          <w:szCs w:val="18"/>
        </w:rPr>
        <w:t xml:space="preserve">Ärzte Team </w:t>
      </w:r>
      <w:r w:rsidR="007379A6" w:rsidRPr="008F2D08">
        <w:rPr>
          <w:rFonts w:ascii="Arial" w:hAnsi="Arial" w:cs="Arial"/>
          <w:kern w:val="1"/>
          <w:sz w:val="18"/>
          <w:szCs w:val="18"/>
        </w:rPr>
        <w:t>Neonatologie</w:t>
      </w:r>
    </w:p>
    <w:p w14:paraId="0149FD21" w14:textId="05E20C7D" w:rsidR="007379A6" w:rsidRPr="0019434C" w:rsidRDefault="00BB1C60" w:rsidP="00182620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left="360" w:hanging="36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>Marina Neuenschwander</w:t>
      </w:r>
      <w:r w:rsidR="003831A8">
        <w:rPr>
          <w:rFonts w:ascii="Arial" w:hAnsi="Arial" w:cs="Arial"/>
          <w:kern w:val="1"/>
          <w:sz w:val="18"/>
          <w:szCs w:val="18"/>
        </w:rPr>
        <w:t xml:space="preserve">, </w:t>
      </w:r>
      <w:r>
        <w:rPr>
          <w:rFonts w:ascii="Arial" w:hAnsi="Arial" w:cs="Arial"/>
          <w:kern w:val="1"/>
          <w:sz w:val="18"/>
          <w:szCs w:val="18"/>
        </w:rPr>
        <w:t>Hebammenexpertin</w:t>
      </w:r>
      <w:r w:rsidR="008F2D08">
        <w:rPr>
          <w:rFonts w:ascii="Arial" w:hAnsi="Arial" w:cs="Arial"/>
          <w:kern w:val="1"/>
          <w:sz w:val="18"/>
          <w:szCs w:val="18"/>
        </w:rPr>
        <w:t>, Frauenklinik</w:t>
      </w:r>
    </w:p>
    <w:p w14:paraId="3D55CF88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14:paraId="3D55CF89" w14:textId="77777777" w:rsidR="00182620" w:rsidRPr="0019434C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14:paraId="3D55CF8A" w14:textId="034A1492" w:rsidR="00182620" w:rsidRPr="0019434C" w:rsidRDefault="007379A6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1</w:t>
      </w:r>
      <w:r w:rsidR="00A51DA4">
        <w:rPr>
          <w:rFonts w:ascii="Arial" w:hAnsi="Arial" w:cs="Arial"/>
          <w:spacing w:val="5"/>
          <w:kern w:val="1"/>
          <w:sz w:val="18"/>
          <w:szCs w:val="18"/>
        </w:rPr>
        <w:t xml:space="preserve"> Stunden</w:t>
      </w:r>
    </w:p>
    <w:p w14:paraId="3D55CF8B" w14:textId="77777777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14:paraId="3D55CF8C" w14:textId="3388E843" w:rsidR="00182620" w:rsidRPr="0019434C" w:rsidRDefault="004336BE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Datum, Zeit </w:t>
      </w:r>
      <w:r w:rsidR="00A51DA4">
        <w:rPr>
          <w:rFonts w:ascii="Arial" w:hAnsi="Arial" w:cs="Arial"/>
          <w:b/>
          <w:spacing w:val="5"/>
          <w:kern w:val="1"/>
          <w:sz w:val="18"/>
          <w:szCs w:val="18"/>
        </w:rPr>
        <w:t>15</w:t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.</w:t>
      </w:r>
      <w:r w:rsidR="00A51DA4">
        <w:rPr>
          <w:rFonts w:ascii="Arial" w:hAnsi="Arial" w:cs="Arial"/>
          <w:b/>
          <w:spacing w:val="5"/>
          <w:kern w:val="1"/>
          <w:sz w:val="18"/>
          <w:szCs w:val="18"/>
        </w:rPr>
        <w:t>00</w:t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 bis 1</w:t>
      </w:r>
      <w:r w:rsidR="007379A6">
        <w:rPr>
          <w:rFonts w:ascii="Arial" w:hAnsi="Arial" w:cs="Arial"/>
          <w:b/>
          <w:spacing w:val="5"/>
          <w:kern w:val="1"/>
          <w:sz w:val="18"/>
          <w:szCs w:val="18"/>
        </w:rPr>
        <w:t>6</w:t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>.</w:t>
      </w:r>
      <w:r w:rsidR="00A51DA4">
        <w:rPr>
          <w:rFonts w:ascii="Arial" w:hAnsi="Arial" w:cs="Arial"/>
          <w:b/>
          <w:spacing w:val="5"/>
          <w:kern w:val="1"/>
          <w:sz w:val="18"/>
          <w:szCs w:val="18"/>
        </w:rPr>
        <w:t>0</w:t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>0 Uhr</w:t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182620"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14:paraId="6910D18D" w14:textId="62A7EA4A" w:rsidR="0031327F" w:rsidRDefault="001F752F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Fr, 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>06. März 2026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  <w:t>15. Februar 2026</w:t>
      </w:r>
    </w:p>
    <w:p w14:paraId="42F6826B" w14:textId="5ED40860" w:rsidR="009A75DF" w:rsidRDefault="001F752F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Fr, 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>12. Juni 2026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  <w:t>01. Juni 2026</w:t>
      </w:r>
    </w:p>
    <w:p w14:paraId="65E0163A" w14:textId="62CE3F48" w:rsidR="009A75DF" w:rsidRDefault="001F752F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Fr, 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>11. September 2026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  <w:t>01. September 2026</w:t>
      </w:r>
    </w:p>
    <w:p w14:paraId="3D89B5BA" w14:textId="5FF123A1" w:rsidR="009A75DF" w:rsidRPr="0031327F" w:rsidRDefault="001F752F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Fr, 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>27. November 2026</w:t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</w:r>
      <w:r w:rsidR="009A75DF">
        <w:rPr>
          <w:rFonts w:ascii="Arial" w:hAnsi="Arial" w:cs="Arial"/>
          <w:spacing w:val="5"/>
          <w:kern w:val="1"/>
          <w:sz w:val="18"/>
          <w:szCs w:val="18"/>
        </w:rPr>
        <w:tab/>
        <w:t>10. November 2026</w:t>
      </w:r>
    </w:p>
    <w:p w14:paraId="41585299" w14:textId="77777777" w:rsidR="0031327F" w:rsidRDefault="0031327F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481FB923" w14:textId="77777777" w:rsidR="0031327F" w:rsidRDefault="0031327F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3D55CF8F" w14:textId="68816C2C" w:rsidR="00182620" w:rsidRPr="00FF46C5" w:rsidRDefault="00182620" w:rsidP="0018262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F46C5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14:paraId="5969D881" w14:textId="3938A56F" w:rsidR="0064209D" w:rsidRDefault="007379A6" w:rsidP="005967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CD5FFA">
        <w:rPr>
          <w:rFonts w:ascii="Arial" w:hAnsi="Arial" w:cs="Arial"/>
          <w:spacing w:val="5"/>
          <w:kern w:val="1"/>
          <w:sz w:val="18"/>
          <w:szCs w:val="18"/>
        </w:rPr>
        <w:t>Säuglingszimmer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="0031776A">
        <w:rPr>
          <w:rFonts w:ascii="Arial" w:hAnsi="Arial" w:cs="Arial"/>
          <w:spacing w:val="5"/>
          <w:kern w:val="1"/>
          <w:sz w:val="18"/>
          <w:szCs w:val="18"/>
        </w:rPr>
        <w:t>/ Kinderzimmer B2 40-02-228</w:t>
      </w:r>
    </w:p>
    <w:p w14:paraId="7754A7ED" w14:textId="77777777" w:rsidR="0019434C" w:rsidRPr="0019434C" w:rsidRDefault="0019434C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3D55CF92" w14:textId="0AC185F4" w:rsidR="00182620" w:rsidRPr="0019434C" w:rsidRDefault="00182620" w:rsidP="001826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14:paraId="3D55CF94" w14:textId="77777777" w:rsidR="00096C7B" w:rsidRPr="0019434C" w:rsidRDefault="00096C7B" w:rsidP="00182620">
      <w:pPr>
        <w:rPr>
          <w:rFonts w:ascii="Arial" w:hAnsi="Arial" w:cs="Arial"/>
          <w:sz w:val="18"/>
          <w:szCs w:val="18"/>
        </w:rPr>
      </w:pPr>
    </w:p>
    <w:sectPr w:rsidR="00096C7B" w:rsidRPr="001943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1F25A" w14:textId="77777777" w:rsidR="00CE1830" w:rsidRDefault="00CE1830" w:rsidP="00096C7B">
      <w:pPr>
        <w:spacing w:after="0" w:line="240" w:lineRule="auto"/>
      </w:pPr>
      <w:r>
        <w:separator/>
      </w:r>
    </w:p>
  </w:endnote>
  <w:endnote w:type="continuationSeparator" w:id="0">
    <w:p w14:paraId="6A1AEF8A" w14:textId="77777777" w:rsidR="00CE1830" w:rsidRDefault="00CE1830" w:rsidP="000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CF9B" w14:textId="77777777" w:rsidR="00182620" w:rsidRDefault="001826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CF9C" w14:textId="77777777" w:rsidR="00182620" w:rsidRDefault="001826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CF9E" w14:textId="77777777" w:rsidR="00182620" w:rsidRDefault="001826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7486" w14:textId="77777777" w:rsidR="00CE1830" w:rsidRDefault="00CE1830" w:rsidP="00096C7B">
      <w:pPr>
        <w:spacing w:after="0" w:line="240" w:lineRule="auto"/>
      </w:pPr>
      <w:r>
        <w:separator/>
      </w:r>
    </w:p>
  </w:footnote>
  <w:footnote w:type="continuationSeparator" w:id="0">
    <w:p w14:paraId="5917916E" w14:textId="77777777" w:rsidR="00CE1830" w:rsidRDefault="00CE1830" w:rsidP="000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CF99" w14:textId="77777777" w:rsidR="00182620" w:rsidRDefault="001826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CF9A" w14:textId="77777777" w:rsidR="00096C7B" w:rsidRPr="00473129" w:rsidRDefault="00096C7B" w:rsidP="004731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CF9D" w14:textId="77777777" w:rsidR="00182620" w:rsidRDefault="001826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8DE"/>
    <w:multiLevelType w:val="hybridMultilevel"/>
    <w:tmpl w:val="EDEE5EDE"/>
    <w:lvl w:ilvl="0" w:tplc="82F2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0E40"/>
    <w:multiLevelType w:val="multilevel"/>
    <w:tmpl w:val="373C7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5E69F7"/>
    <w:multiLevelType w:val="multilevel"/>
    <w:tmpl w:val="E21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F69D2"/>
    <w:multiLevelType w:val="hybridMultilevel"/>
    <w:tmpl w:val="14F2F9DC"/>
    <w:lvl w:ilvl="0" w:tplc="DCB464BC">
      <w:start w:val="1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07BC7"/>
    <w:multiLevelType w:val="hybridMultilevel"/>
    <w:tmpl w:val="989C3E3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F0283"/>
    <w:multiLevelType w:val="multilevel"/>
    <w:tmpl w:val="F8744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58425B"/>
    <w:multiLevelType w:val="hybridMultilevel"/>
    <w:tmpl w:val="E124B16C"/>
    <w:lvl w:ilvl="0" w:tplc="924035A4">
      <w:start w:val="27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904DC"/>
    <w:multiLevelType w:val="multilevel"/>
    <w:tmpl w:val="3B3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C0FB8"/>
    <w:multiLevelType w:val="multilevel"/>
    <w:tmpl w:val="501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C6293"/>
    <w:multiLevelType w:val="multilevel"/>
    <w:tmpl w:val="8DA6AA2A"/>
    <w:lvl w:ilvl="0">
      <w:start w:val="1"/>
      <w:numFmt w:val="decimal"/>
      <w:pStyle w:val="berschrift1"/>
      <w:lvlText w:val="%1"/>
      <w:lvlJc w:val="left"/>
      <w:pPr>
        <w:ind w:left="1283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i w:val="0"/>
        <w:color w:val="365F91" w:themeColor="accent1" w:themeShade="BF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  <w:i w:val="0"/>
      </w:rPr>
    </w:lvl>
  </w:abstractNum>
  <w:abstractNum w:abstractNumId="10" w15:restartNumberingAfterBreak="0">
    <w:nsid w:val="7E460660"/>
    <w:multiLevelType w:val="multilevel"/>
    <w:tmpl w:val="6B52B21E"/>
    <w:lvl w:ilvl="0">
      <w:start w:val="27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"/>
  </w:num>
  <w:num w:numId="12">
    <w:abstractNumId w:val="4"/>
  </w:num>
  <w:num w:numId="13">
    <w:abstractNumId w:val="0"/>
  </w:num>
  <w:num w:numId="14">
    <w:abstractNumId w:val="5"/>
  </w:num>
  <w:num w:numId="15">
    <w:abstractNumId w:val="7"/>
  </w:num>
  <w:num w:numId="16">
    <w:abstractNumId w:val="2"/>
  </w:num>
  <w:num w:numId="17">
    <w:abstractNumId w:val="8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7B"/>
    <w:rsid w:val="0002063E"/>
    <w:rsid w:val="000732A7"/>
    <w:rsid w:val="00096C7B"/>
    <w:rsid w:val="000E2E04"/>
    <w:rsid w:val="00105074"/>
    <w:rsid w:val="00144E78"/>
    <w:rsid w:val="00182620"/>
    <w:rsid w:val="0019434C"/>
    <w:rsid w:val="001A12F7"/>
    <w:rsid w:val="001F752F"/>
    <w:rsid w:val="00260AF1"/>
    <w:rsid w:val="00283E72"/>
    <w:rsid w:val="0031327F"/>
    <w:rsid w:val="00315726"/>
    <w:rsid w:val="0031776A"/>
    <w:rsid w:val="0033145B"/>
    <w:rsid w:val="003831A8"/>
    <w:rsid w:val="003E43E2"/>
    <w:rsid w:val="004336BE"/>
    <w:rsid w:val="004541E9"/>
    <w:rsid w:val="00473129"/>
    <w:rsid w:val="00497F05"/>
    <w:rsid w:val="005674D9"/>
    <w:rsid w:val="0059677B"/>
    <w:rsid w:val="005E406E"/>
    <w:rsid w:val="0064209D"/>
    <w:rsid w:val="006608B3"/>
    <w:rsid w:val="006A2633"/>
    <w:rsid w:val="007379A6"/>
    <w:rsid w:val="007A05AB"/>
    <w:rsid w:val="007F46DA"/>
    <w:rsid w:val="00853FFE"/>
    <w:rsid w:val="00892583"/>
    <w:rsid w:val="008E5B77"/>
    <w:rsid w:val="008F2D08"/>
    <w:rsid w:val="00974032"/>
    <w:rsid w:val="009A75DF"/>
    <w:rsid w:val="009E6FD1"/>
    <w:rsid w:val="00A10C0B"/>
    <w:rsid w:val="00A27C12"/>
    <w:rsid w:val="00A447D6"/>
    <w:rsid w:val="00A51DA4"/>
    <w:rsid w:val="00A62272"/>
    <w:rsid w:val="00A90166"/>
    <w:rsid w:val="00AC5878"/>
    <w:rsid w:val="00BB1C60"/>
    <w:rsid w:val="00BC2771"/>
    <w:rsid w:val="00CD5FFA"/>
    <w:rsid w:val="00CE1830"/>
    <w:rsid w:val="00D06D84"/>
    <w:rsid w:val="00D711DD"/>
    <w:rsid w:val="00E1187B"/>
    <w:rsid w:val="00E25368"/>
    <w:rsid w:val="00E33A28"/>
    <w:rsid w:val="00E34D01"/>
    <w:rsid w:val="00E716CA"/>
    <w:rsid w:val="00E82CF4"/>
    <w:rsid w:val="00F036E5"/>
    <w:rsid w:val="00FB6DE4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55CF6E"/>
  <w15:docId w15:val="{817F6C84-F798-4BF6-85E5-3CA59868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5726"/>
  </w:style>
  <w:style w:type="paragraph" w:styleId="berschrift1">
    <w:name w:val="heading 1"/>
    <w:basedOn w:val="Standard"/>
    <w:next w:val="Standard"/>
    <w:link w:val="berschrift1Zchn"/>
    <w:uiPriority w:val="9"/>
    <w:qFormat/>
    <w:rsid w:val="00315726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5726"/>
    <w:pPr>
      <w:keepNext/>
      <w:keepLines/>
      <w:numPr>
        <w:ilvl w:val="1"/>
        <w:numId w:val="10"/>
      </w:numPr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572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572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572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572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572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572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572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5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5726"/>
    <w:rPr>
      <w:rFonts w:ascii="Calibri" w:eastAsiaTheme="majorEastAsia" w:hAnsi="Calibri" w:cstheme="majorBidi"/>
      <w:b/>
      <w:bCs/>
      <w:color w:val="4F81BD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57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57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57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57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5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57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57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3157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31572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1572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5726"/>
    <w:pPr>
      <w:numPr>
        <w:numId w:val="0"/>
      </w:numPr>
      <w:outlineLvl w:val="9"/>
    </w:pPr>
    <w:rPr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09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C7B"/>
  </w:style>
  <w:style w:type="paragraph" w:styleId="Fuzeile">
    <w:name w:val="footer"/>
    <w:basedOn w:val="Standard"/>
    <w:link w:val="FuzeileZchn"/>
    <w:uiPriority w:val="99"/>
    <w:unhideWhenUsed/>
    <w:rsid w:val="0009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C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C7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4">
    <w:name w:val="Light Grid Accent 4"/>
    <w:basedOn w:val="NormaleTabelle"/>
    <w:uiPriority w:val="62"/>
    <w:rsid w:val="00096C7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86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87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2018-08-06T00:00:00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rmation" ma:contentTypeID="0x0101004193D858822C7C4FAC354A5726B8D7230200873B5B6BA944684A8DF79F8AADFEA013" ma:contentTypeVersion="10" ma:contentTypeDescription="" ma:contentTypeScope="" ma:versionID="f8e0f48d0ac6e907cf3d3fb9af0cd65c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166af7d8-3c12-413e-9b1d-f1aecf5822d0" xmlns:ns5="6f1df64b-dc98-4d1e-8fc6-9480e96e0d02" xmlns:ns6="e1c6126e-74de-4b5b-ab74-cb387f957e07" targetNamespace="http://schemas.microsoft.com/office/2006/metadata/properties" ma:root="true" ma:fieldsID="de7a758817edee92edbfe387240c9a26" ns2:_="" ns3:_="" ns4:_="" ns5:_="" ns6:_="">
    <xsd:import namespace="http://schemas.microsoft.com/sharepoint/v3/fields"/>
    <xsd:import namespace="7cbd167c-5a26-4a90-ace2-b02ba86c394a"/>
    <xsd:import namespace="166af7d8-3c12-413e-9b1d-f1aecf5822d0"/>
    <xsd:import namespace="6f1df64b-dc98-4d1e-8fc6-9480e96e0d02"/>
    <xsd:import namespace="e1c6126e-74de-4b5b-ab74-cb387f957e0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f7d8-3c12-413e-9b1d-f1aecf5822d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5ccc392-6739-492b-8d0d-849ce2d7b2d0}" ma:internalName="TaxCatchAll" ma:readOnly="false" ma:showField="CatchAllData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5ccc392-6739-492b-8d0d-849ce2d7b2d0}" ma:internalName="TaxCatchAllLabel" ma:readOnly="false" ma:showField="CatchAllDataLabel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ma:taxonomy="true" ma:internalName="h7afc0b27ee648d7850571922d226828" ma:taxonomyFieldName="Thema" ma:displayName="Thema" ma:readOnly="false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af7d8-3c12-413e-9b1d-f1aecf5822d0">
      <Value>310</Value>
      <Value>1</Value>
    </TaxCatchAll>
    <_Version xmlns="http://schemas.microsoft.com/sharepoint/v3/fields" xsi:nil="true"/>
    <Verantwortlich xmlns="7cbd167c-5a26-4a90-ace2-b02ba86c394a">
      <UserInfo>
        <DisplayName>i:0#.w|ksw\cornelia.lips</DisplayName>
        <AccountId>1946</AccountId>
        <AccountType/>
      </UserInfo>
    </Verantwortlich>
    <TaxKeywordTaxHTField xmlns="166af7d8-3c12-413e-9b1d-f1aecf5822d0">
      <Terms xmlns="http://schemas.microsoft.com/office/infopath/2007/PartnerControls"/>
    </TaxKeywordTaxHTField>
    <TaxCatchAllLabel xmlns="166af7d8-3c12-413e-9b1d-f1aecf5822d0"/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Fachfortbildung Pflege</TermName>
          <TermId xmlns="http://schemas.microsoft.com/office/infopath/2007/PartnerControls">31c35e45-1f44-4b7a-995d-5b87c98efeef</TermId>
        </TermInfo>
      </Terms>
    </h7afc0b27ee648d7850571922d226828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Pflegedienst</TermName>
          <TermId xmlns="http://schemas.microsoft.com/office/infopath/2007/PartnerControls">89b338d4-dcf9-4fa7-aada-827fc40d658e</TermId>
        </TermInfo>
      </Terms>
    </o0146c99dcac4a45842670424a60e5f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0F3A6F-8D55-4C8C-BD7B-FAECAC51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166af7d8-3c12-413e-9b1d-f1aecf5822d0"/>
    <ds:schemaRef ds:uri="6f1df64b-dc98-4d1e-8fc6-9480e96e0d02"/>
    <ds:schemaRef ds:uri="e1c6126e-74de-4b5b-ab74-cb387f9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12D2-82DE-4CFA-8415-89F333F2BD7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1df64b-dc98-4d1e-8fc6-9480e96e0d02"/>
    <ds:schemaRef ds:uri="http://schemas.openxmlformats.org/package/2006/metadata/core-properties"/>
    <ds:schemaRef ds:uri="e1c6126e-74de-4b5b-ab74-cb387f957e07"/>
    <ds:schemaRef ds:uri="166af7d8-3c12-413e-9b1d-f1aecf5822d0"/>
    <ds:schemaRef ds:uri="http://purl.org/dc/terms/"/>
    <ds:schemaRef ds:uri="7cbd167c-5a26-4a90-ace2-b02ba86c394a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48994F-E1BB-464A-B795-F5C4A0B48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A02799-D22C-4310-8842-7A70E52F82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2024 Ausschreibung_Neugeborenen REA_prov</vt:lpstr>
    </vt:vector>
  </TitlesOfParts>
  <Company>Kantonsspital Winterthur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Ausschreibung_Neugeborenen REA_prov</dc:title>
  <dc:creator>Lips, Cornelia, LCO</dc:creator>
  <cp:keywords/>
  <cp:lastModifiedBy>Christen, Susanne, CSQ</cp:lastModifiedBy>
  <cp:revision>2</cp:revision>
  <cp:lastPrinted>2025-08-20T09:15:00Z</cp:lastPrinted>
  <dcterms:created xsi:type="dcterms:W3CDTF">2025-08-20T09:21:00Z</dcterms:created>
  <dcterms:modified xsi:type="dcterms:W3CDTF">2025-08-20T09:21:00Z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0x0101004193D858822C7C4FAC354A5726B8D7230200873B5B6BA944684A8DF79F8AADFEA013</vt:lpwstr>
  </property>
  <property fmtid="{D5CDD505-2E9C-101B-9397-08002B2CF9AE}" pid="3" name="_dlc_DocId">
    <vt:lpwstr>GRUP-429011306-38</vt:lpwstr>
  </property>
  <property fmtid="{D5CDD505-2E9C-101B-9397-08002B2CF9AE}" pid="4" name="_dlc_DocIdUrl">
    <vt:lpwstr>https://portal.ksw.ch/gruppen/fachfortbildungpflege/_layouts/15/DocIdRedir.aspx?ID=GRUP-429011306-38, GRUP-429011306-38</vt:lpwstr>
  </property>
  <property fmtid="{D5CDD505-2E9C-101B-9397-08002B2CF9AE}" pid="5" name="_dlc_DocIdItemGuid">
    <vt:lpwstr>2e5fda45-5805-4740-b8e9-17dd518d5d3d</vt:lpwstr>
  </property>
  <property fmtid="{D5CDD505-2E9C-101B-9397-08002B2CF9AE}" pid="6" name="TaxKeyword">
    <vt:lpwstr/>
  </property>
  <property fmtid="{D5CDD505-2E9C-101B-9397-08002B2CF9AE}" pid="7" name="Thema0">
    <vt:lpwstr>310;#Fachfortbildung Pflege|31c35e45-1f44-4b7a-995d-5b87c98efeef</vt:lpwstr>
  </property>
  <property fmtid="{D5CDD505-2E9C-101B-9397-08002B2CF9AE}" pid="8" name="Fachgebiet">
    <vt:lpwstr>1;#Pflegedienst|89b338d4-dcf9-4fa7-aada-827fc40d658e</vt:lpwstr>
  </property>
  <property fmtid="{D5CDD505-2E9C-101B-9397-08002B2CF9AE}" pid="9" name="Thema">
    <vt:lpwstr>310;#Fachfortbildung Pflege|31c35e45-1f44-4b7a-995d-5b87c98efeef</vt:lpwstr>
  </property>
</Properties>
</file>